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Default Extension="bin" ContentType="application/vnd.openxmlformats-officedocument.oleObject"/>
  <Default Extension="wmf" ContentType="image/x-wmf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uppressAutoHyphens w:val="true"/>
        <w:spacing w:before="0" w:after="200" w:line="276"/>
        <w:ind w:right="0" w:left="0" w:firstLine="0"/>
        <w:jc w:val="center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object w:dxaOrig="4575" w:dyaOrig="1336">
          <v:rect xmlns:o="urn:schemas-microsoft-com:office:office" xmlns:v="urn:schemas-microsoft-com:vml" id="rectole0000000000" style="width:228.750000pt;height:66.800000pt" o:preferrelative="t" o:ole="">
            <o:lock v:ext="edit"/>
            <v:imagedata xmlns:r="http://schemas.openxmlformats.org/officeDocument/2006/relationships" r:id="docRId1" o:title=""/>
          </v:rect>
          <o:OLEObject xmlns:r="http://schemas.openxmlformats.org/officeDocument/2006/relationships" xmlns:o="urn:schemas-microsoft-com:office:office" Type="Embed" ProgID="StaticMetafile" DrawAspect="Content" ObjectID="0000000000" ShapeID="rectole0000000000" r:id="docRId0"/>
        </w:object>
      </w:r>
    </w:p>
    <w:p>
      <w:pPr>
        <w:suppressAutoHyphens w:val="true"/>
        <w:spacing w:before="0" w:after="14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30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Note: The image shown is a demonstration and does not fully correspond to the basic model, which does not include some of the options shown in the image.</w:t>
      </w:r>
    </w:p>
    <w:p>
      <w:pPr>
        <w:suppressAutoHyphens w:val="true"/>
        <w:spacing w:before="0" w:after="14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30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30"/>
          <w:shd w:fill="auto" w:val="clear"/>
        </w:rPr>
        <w:t xml:space="preserve">TECHNICAL CHARACTERISTICS CAM-6500</w:t>
      </w:r>
    </w:p>
    <w:p>
      <w:pPr>
        <w:suppressAutoHyphens w:val="true"/>
        <w:spacing w:before="0" w:after="14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4 articulated planes in 3 sections. Electric lifting of the backrest, legs, bed, Trend, and anti-Trendelenburg, autocontour 30°/45°, and cardiac chair. Mechanical lifting of the foot section.</w:t>
        <w:br/>
        <w:t xml:space="preserve">Removable Plus model headboard, easy to disassemble (no tools required).</w:t>
        <w:br/>
        <w:t xml:space="preserve">ABS side rails. 4 bumpers with a diameter of 100 mm.</w:t>
        <w:br/>
        <w:t xml:space="preserve">Double self-regression to reduce abdominal pressure in the backrest and leg sections. Anti-crushing system in the backrest and leg sections.</w:t>
        <w:br/>
        <w:t xml:space="preserve">Removable bed in double plastic panels (polypropylene), for easy cleaning and disinfection.</w:t>
        <w:br/>
        <w:t xml:space="preserve">Emergency release in the backrest section.</w:t>
        <w:br/>
        <w:t xml:space="preserve">Urine bag holder made of stainless steel on both sides of the bed.</w:t>
        <w:br/>
        <w:t xml:space="preserve">Possibility to attach the IV pole and trapeze to the 4 corners of the bed.</w:t>
      </w:r>
    </w:p>
    <w:p>
      <w:pPr>
        <w:suppressAutoHyphens w:val="true"/>
        <w:spacing w:before="0" w:after="14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STRUCTURE: Steel tube with epoxy finish.</w:t>
        <w:br/>
        <w:t xml:space="preserve">Base with 4 swivel wheels of 150 mm in diameter with directional centralized brake operated by 2 double pedals accessible from both sides of the bed. 1 of the wheels is electrically conductive.</w:t>
        <w:br/>
        <w:t xml:space="preserve">Individual function lock on the remote control (key).</w:t>
      </w:r>
    </w:p>
    <w:p>
      <w:pPr>
        <w:suppressAutoHyphens w:val="true"/>
        <w:spacing w:before="0" w:after="14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APPROXIMATE DIMENSIONS: Inner length 2180 mm, inner width upper rail 980 mm, lower rail 960 mm.</w:t>
        <w:br/>
        <w:t xml:space="preserve">Backrest section 820 mm. Fixed section 340 mm.</w:t>
        <w:br/>
        <w:t xml:space="preserve">Leg section 340 mm. Foot section 500 mm.</w:t>
        <w:br/>
        <w:t xml:space="preserve">Backrest adjustable from 0° to 70°, leg section from 0° to 30°, foot section from 0° to 25°.</w:t>
        <w:br/>
        <w:t xml:space="preserve">Trend and anti-Trendelenburg adjustment +17° / -17°.</w:t>
        <w:br/>
        <w:t xml:space="preserve">Height adjustable (385 to 845 mm) by electric motor with manual control.</w:t>
        <w:br/>
        <w:t xml:space="preserve">Clearance under the base structure 170 mm.</w:t>
      </w:r>
    </w:p>
    <w:p>
      <w:pPr>
        <w:suppressAutoHyphens w:val="true"/>
        <w:spacing w:before="0" w:after="14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Recommended maximum load: 220 kg.</w:t>
      </w:r>
    </w:p>
    <w:p>
      <w:pPr>
        <w:suppressAutoHyphens w:val="true"/>
        <w:spacing w:before="0" w:after="14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ELECTRICAL PARAMETERS:</w:t>
        <w:br/>
        <w:t xml:space="preserve">Power supply: 100/230 V AC - 50-60 Hz. Operating voltage: 24 V DC.</w:t>
        <w:br/>
        <w:t xml:space="preserve">Voltage control system: 5 V DC.</w:t>
        <w:br/>
        <w:t xml:space="preserve">Protection against solid and liquid particles: IP66.</w:t>
        <w:br/>
        <w:t xml:space="preserve">Electric battery for autonomous movements (100 movements).</w:t>
      </w:r>
    </w:p>
    <w:p>
      <w:pPr>
        <w:suppressAutoHyphens w:val="true"/>
        <w:spacing w:before="0" w:after="14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OPTIONAL ACCESSORIES NOT INCLUDED:</w:t>
        <w:br/>
        <w:t xml:space="preserve">ACC-1163: Traction cable support set.</w:t>
        <w:br/>
        <w:t xml:space="preserve">ACC-1164: Trapeze support in stainless steel.</w:t>
        <w:br/>
        <w:t xml:space="preserve">ACC-1166: IV pole in stainless steel.</w:t>
        <w:br/>
        <w:t xml:space="preserve">ACC-1167: Support for monitor/desk - Headboard mod. I and II.</w:t>
        <w:br/>
        <w:t xml:space="preserve">ACC-1168: Support for oxygen bottle.</w:t>
        <w:br/>
        <w:t xml:space="preserve">ACC-1169: A-4 desk/acrylic board.</w:t>
        <w:br/>
        <w:t xml:space="preserve">ACC-1170: Patient identification plate - plastic headboard Model I/Plus.</w:t>
        <w:br/>
        <w:t xml:space="preserve">ACC-1173: Anti-decubitus hospital mattress, 1950 x 840 x 150 mm.</w:t>
        <w:br/>
        <w:t xml:space="preserve">ACC-1174: Anti-decubitus hospital mattress, 1980 x 880 x 150 mm.</w:t>
        <w:br/>
        <w:t xml:space="preserve">ACC-6500.A: Side rail with integrated control - inside for patient, outside for professional.</w:t>
        <w:br/>
        <w:t xml:space="preserve">ACC-6500.B: Battery.</w:t>
        <w:br/>
        <w:t xml:space="preserve">ACC-6500.D: Double wheel 150 mm.</w:t>
        <w:br/>
        <w:t xml:space="preserve">ACC-6500.E: Night light.</w:t>
        <w:br/>
        <w:t xml:space="preserve">ACC-6500.F: Extendable clothing rack.</w:t>
        <w:br/>
        <w:t xml:space="preserve">ACC-6500.G: Extension for mattress support in the foot section.</w:t>
        <w:br/>
        <w:t xml:space="preserve">ACC-6500.H: In-situ function expansion: Exit, vascular, shock.</w:t>
        <w:br/>
        <w:t xml:space="preserve">ACC-6500.I: Hand remote HB85.</w:t>
        <w:br/>
        <w:t xml:space="preserve">ACC-6500.J: ACO foot control - basic (includes clothing rack).</w:t>
        <w:br/>
        <w:t xml:space="preserve">ACC-6500.K: 5th directional wheel.</w:t>
        <w:br/>
        <w:t xml:space="preserve">ACC-6500.L: 5th single wheel.</w:t>
        <w:br/>
        <w:t xml:space="preserve">ACC-6500.M: Double pedal - 4 functions (up, down, cardiac chair, exam position).</w:t>
        <w:br/>
        <w:t xml:space="preserve">ACC-6500.N: Single pedal - 2 functions (up, down).</w:t>
        <w:br/>
        <w:t xml:space="preserve">ACC-6500.O: Brake alarm.</w:t>
        <w:br/>
        <w:t xml:space="preserve">ACC-6500.P: Emergency release - foot section.</w:t>
        <w:br/>
        <w:t xml:space="preserve">ACC-6500.Q: Metallic side rails.</w:t>
        <w:br/>
        <w:t xml:space="preserve">ACC-6500.R: Fixed headboard at the base.</w:t>
        <w:br/>
        <w:t xml:space="preserve">ACC-6500.S: Fixed HPL bed.</w:t>
        <w:br/>
        <w:t xml:space="preserve">ACC-6500.U: RX HPL support - back section.</w:t>
        <w:br/>
        <w:t xml:space="preserve">ACC-6500.V: Urimeter rail in stainless steel.</w:t>
        <w:br/>
        <w:t xml:space="preserve">ACC-6500.X: Plastic cover for the base structure.</w:t>
        <w:br/>
        <w:t xml:space="preserve">ACC-6500.Z: Patient detection sensor.</w:t>
      </w:r>
    </w:p>
    <w:p>
      <w:pPr>
        <w:suppressAutoHyphens w:val="true"/>
        <w:spacing w:before="0" w:after="14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Warranty: structure 5 years, motor 2 years</w:t>
      </w:r>
    </w:p>
    <w:p>
      <w:pPr>
        <w:suppressAutoHyphens w:val="true"/>
        <w:spacing w:before="0" w:after="14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uppressAutoHyphens w:val="true"/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uppressAutoHyphens w:val="true"/>
        <w:spacing w:before="0" w:after="200" w:line="276"/>
        <w:ind w:right="0" w:left="0" w:firstLine="0"/>
        <w:jc w:val="both"/>
        <w:rPr>
          <w:rFonts w:ascii="Arial" w:hAnsi="Arial" w:cs="Arial" w:eastAsia="Arial"/>
          <w:b/>
          <w:color w:val="FF0000"/>
          <w:spacing w:val="0"/>
          <w:position w:val="0"/>
          <w:sz w:val="22"/>
          <w:shd w:fill="auto" w:val="clear"/>
        </w:rPr>
      </w:pPr>
    </w:p>
    <w:p>
      <w:pPr>
        <w:suppressAutoHyphens w:val="true"/>
        <w:spacing w:before="0" w:after="200" w:line="276"/>
        <w:ind w:right="0" w:left="0" w:firstLine="0"/>
        <w:jc w:val="both"/>
        <w:rPr>
          <w:rFonts w:ascii="Arial" w:hAnsi="Arial" w:cs="Arial" w:eastAsia="Arial"/>
          <w:b/>
          <w:color w:val="FF0000"/>
          <w:spacing w:val="0"/>
          <w:position w:val="0"/>
          <w:sz w:val="22"/>
          <w:shd w:fill="auto" w:val="clear"/>
        </w:rPr>
      </w:pPr>
      <w:r>
        <w:object w:dxaOrig="1255" w:dyaOrig="748">
          <v:rect xmlns:o="urn:schemas-microsoft-com:office:office" xmlns:v="urn:schemas-microsoft-com:vml" id="rectole0000000001" style="width:62.750000pt;height:37.400000pt" o:preferrelative="t" o:ole="">
            <o:lock v:ext="edit"/>
            <v:imagedata xmlns:r="http://schemas.openxmlformats.org/officeDocument/2006/relationships" r:id="docRId3" o:title=""/>
          </v:rect>
          <o:OLEObject xmlns:r="http://schemas.openxmlformats.org/officeDocument/2006/relationships" xmlns:o="urn:schemas-microsoft-com:office:office" Type="Embed" ProgID="StaticMetafile" DrawAspect="Content" ObjectID="0000000001" ShapeID="rectole0000000001" r:id="docRId2"/>
        </w:object>
      </w:r>
    </w:p>
    <w:p>
      <w:pPr>
        <w:suppressAutoHyphens w:val="true"/>
        <w:spacing w:before="0" w:after="200" w:line="276"/>
        <w:ind w:right="0" w:left="0" w:firstLine="0"/>
        <w:jc w:val="both"/>
        <w:rPr>
          <w:rFonts w:ascii="Arial" w:hAnsi="Arial" w:cs="Arial" w:eastAsia="Arial"/>
          <w:b/>
          <w:color w:val="FF0000"/>
          <w:spacing w:val="0"/>
          <w:position w:val="0"/>
          <w:sz w:val="22"/>
          <w:shd w:fill="auto" w:val="clear"/>
        </w:rPr>
      </w:pPr>
    </w:p>
    <w:p>
      <w:pPr>
        <w:suppressAutoHyphens w:val="true"/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uppressAutoHyphens w:val="true"/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object w:dxaOrig="8260" w:dyaOrig="5081">
          <v:rect xmlns:o="urn:schemas-microsoft-com:office:office" xmlns:v="urn:schemas-microsoft-com:vml" id="rectole0000000002" style="width:413.000000pt;height:254.050000pt" o:preferrelative="t" o:ole="">
            <o:lock v:ext="edit"/>
            <v:imagedata xmlns:r="http://schemas.openxmlformats.org/officeDocument/2006/relationships" r:id="docRId5" o:title=""/>
          </v:rect>
          <o:OLEObject xmlns:r="http://schemas.openxmlformats.org/officeDocument/2006/relationships" xmlns:o="urn:schemas-microsoft-com:office:office" Type="Embed" ProgID="StaticMetafile" DrawAspect="Content" ObjectID="0000000002" ShapeID="rectole0000000002" r:id="docRId4"/>
        </w:object>
      </w:r>
      <w:r>
        <w:object w:dxaOrig="8260" w:dyaOrig="4656">
          <v:rect xmlns:o="urn:schemas-microsoft-com:office:office" xmlns:v="urn:schemas-microsoft-com:vml" id="rectole0000000003" style="width:413.000000pt;height:232.800000pt" o:preferrelative="t" o:ole="">
            <o:lock v:ext="edit"/>
            <v:imagedata xmlns:r="http://schemas.openxmlformats.org/officeDocument/2006/relationships" r:id="docRId7" o:title=""/>
          </v:rect>
          <o:OLEObject xmlns:r="http://schemas.openxmlformats.org/officeDocument/2006/relationships" xmlns:o="urn:schemas-microsoft-com:office:office" Type="Embed" ProgID="StaticMetafile" DrawAspect="Content" ObjectID="0000000003" ShapeID="rectole0000000003" r:id="docRId6"/>
        </w:object>
      </w:r>
      <w:r>
        <w:object w:dxaOrig="8260" w:dyaOrig="5081">
          <v:rect xmlns:o="urn:schemas-microsoft-com:office:office" xmlns:v="urn:schemas-microsoft-com:vml" id="rectole0000000004" style="width:413.000000pt;height:254.050000pt" o:preferrelative="t" o:ole="">
            <o:lock v:ext="edit"/>
            <v:imagedata xmlns:r="http://schemas.openxmlformats.org/officeDocument/2006/relationships" r:id="docRId9" o:title=""/>
          </v:rect>
          <o:OLEObject xmlns:r="http://schemas.openxmlformats.org/officeDocument/2006/relationships" xmlns:o="urn:schemas-microsoft-com:office:office" Type="Embed" ProgID="StaticMetafile" DrawAspect="Content" ObjectID="0000000004" ShapeID="rectole0000000004" r:id="docRId8"/>
        </w:object>
      </w:r>
    </w:p>
    <w:p>
      <w:pPr>
        <w:suppressAutoHyphens w:val="true"/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uppressAutoHyphens w:val="true"/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media/image1.wmf" Id="docRId3" Type="http://schemas.openxmlformats.org/officeDocument/2006/relationships/image" /><Relationship Target="media/image3.wmf" Id="docRId7" Type="http://schemas.openxmlformats.org/officeDocument/2006/relationships/image" /><Relationship Target="embeddings/oleObject0.bin" Id="docRId0" Type="http://schemas.openxmlformats.org/officeDocument/2006/relationships/oleObject" /><Relationship Target="numbering.xml" Id="docRId10" Type="http://schemas.openxmlformats.org/officeDocument/2006/relationships/numbering" /><Relationship Target="embeddings/oleObject1.bin" Id="docRId2" Type="http://schemas.openxmlformats.org/officeDocument/2006/relationships/oleObject" /><Relationship Target="embeddings/oleObject2.bin" Id="docRId4" Type="http://schemas.openxmlformats.org/officeDocument/2006/relationships/oleObject" /><Relationship Target="embeddings/oleObject3.bin" Id="docRId6" Type="http://schemas.openxmlformats.org/officeDocument/2006/relationships/oleObject" /><Relationship Target="embeddings/oleObject4.bin" Id="docRId8" Type="http://schemas.openxmlformats.org/officeDocument/2006/relationships/oleObject" /><Relationship Target="media/image0.wmf" Id="docRId1" Type="http://schemas.openxmlformats.org/officeDocument/2006/relationships/image" /><Relationship Target="styles.xml" Id="docRId11" Type="http://schemas.openxmlformats.org/officeDocument/2006/relationships/styles" /><Relationship Target="media/image2.wmf" Id="docRId5" Type="http://schemas.openxmlformats.org/officeDocument/2006/relationships/image" /><Relationship Target="media/image4.wmf" Id="docRId9" Type="http://schemas.openxmlformats.org/officeDocument/2006/relationships/image" /></Relationships>
</file>