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Remarque : L'image présentée est une démonstration et ne correspond pas entièrement au modèle de base, qui ne comprend pas certaines des options illustrées.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CAM-6500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plans articulés en 3 parties. Élévation électrique de la section du dos, des jambes, du lit, Trend et anti-Trendelenburg, autocontour 30°/45° et fauteuil cardiaque. Élévation mécanique de la section des pieds.</w:t>
        <w:br/>
        <w:t xml:space="preserve">Tête de lit amovible modèle Plus, facile à démonter (sans outils).</w:t>
        <w:br/>
        <w:t xml:space="preserve">Barrières en ABS. 4 pare-chocs d’un diamètre de 100 mm.</w:t>
        <w:br/>
        <w:t xml:space="preserve">Double auto-régression pour réduire la pression abdominale au niveau du dos et des jambes. Système anti-écrasement dans les sections du dos et des jambes.</w:t>
        <w:br/>
        <w:t xml:space="preserve">Lit amovible en panneaux plastiques doubles (polypropylène), pour faciliter le nettoyage et la désinfection.</w:t>
        <w:br/>
        <w:t xml:space="preserve">Décharge d’urgence au niveau du dos.</w:t>
        <w:br/>
        <w:t xml:space="preserve">Support pour poches urinaires en acier inoxydable des deux côtés du lit.</w:t>
        <w:br/>
        <w:t xml:space="preserve">Possibilité de fixer la tige de perfusion et le trapèze aux 4 coins du lit.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 : Tube en acier avec finition époxy.</w:t>
        <w:br/>
        <w:t xml:space="preserve">Base avec 4 roues pivotantes de 150 mm de diamètre avec frein centralisé directionnel, actionné par 2 pédales doubles accessibles des deux côtés du lit. 1 des roues est électroconductrice.</w:t>
        <w:br/>
        <w:t xml:space="preserve">Blocage individuel des fonctions sur la commande (clé).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DIMENSIONS APPROXIMATIVES : Longueur intérieure 2180 mm, largeur intérieure barrière supérieure 980 mm, barrière inférieure 960 mm.</w:t>
        <w:br/>
        <w:t xml:space="preserve">Section du dos 820 mm. Section fixe 340 mm.</w:t>
        <w:br/>
        <w:t xml:space="preserve">Section des jambes 340 mm. Section des pieds 500 mm.</w:t>
        <w:br/>
        <w:t xml:space="preserve">Dossier réglable de 0° à 70°, section des jambes de 0° à 30°, section des pieds de 0° à 25°.</w:t>
        <w:br/>
        <w:t xml:space="preserve">Réglage Trend et anti-Trendelenburg +17° / -17°.</w:t>
        <w:br/>
        <w:t xml:space="preserve">Hauteur réglable (385 à 845 mm) par moteur électrique avec commande manuelle.</w:t>
        <w:br/>
        <w:t xml:space="preserve">Espace libre sous la structure de la base 170 mm.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Poids maximal recommandé : 220 kg.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PARAMÈTRES ÉLECTRIQUES :</w:t>
        <w:br/>
        <w:t xml:space="preserve">Alimentation : 100/230 V CA - 50-60 Hz. Tension de fonctionnement : 24 V CC.</w:t>
        <w:br/>
        <w:t xml:space="preserve">Système de contrôle de la tension : 5 V CC.</w:t>
        <w:br/>
        <w:t xml:space="preserve">Protection contre les particules solides et liquides : IP66.</w:t>
        <w:br/>
        <w:t xml:space="preserve">Batterie électrique pour mouvements autonomes (100 mouvements).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ACCESSOIRES OPTIONNELS NON INCLUS :</w:t>
        <w:br/>
        <w:t xml:space="preserve">ACC-1163 : Jeu de supports pour câbles de traction.</w:t>
        <w:br/>
        <w:t xml:space="preserve">ACC-1164 : Support de trapèze en acier inoxydable.</w:t>
        <w:br/>
        <w:t xml:space="preserve">ACC-1166 : Tige de perfusion en acier inoxydable.</w:t>
        <w:br/>
        <w:t xml:space="preserve">ACC-1167 : Support pour moniteur/bureau - tête Mod. I et II.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ACC-1168 : Support pour bouteille d'oxygène.</w:t>
        <w:br/>
        <w:t xml:space="preserve">ACC-1169 : Bureau A-4 / tableau acrylique.</w:t>
        <w:br/>
        <w:t xml:space="preserve">ACC-1170 : Plaque d'identification du patient - tête en plastique Modèle I/Plus.</w:t>
        <w:br/>
        <w:t xml:space="preserve">ACC-1173 : Matelas hospitalier anti-escarres, 1950 x 840 x 150 mm.</w:t>
        <w:br/>
        <w:t xml:space="preserve">ACC-1174 : Matelas hospitalier anti-escarres, 1980 x 880 x 150 mm.</w:t>
        <w:br/>
        <w:t xml:space="preserve">ACC-6500.A : Barrière avec commande intégrée - intérieure pour le patient et extérieure pour le professionnel.</w:t>
        <w:br/>
        <w:t xml:space="preserve">ACC-6500.B : Batterie.</w:t>
        <w:br/>
        <w:t xml:space="preserve">ACC-6500.D : Roue double de 150 mm.</w:t>
        <w:br/>
        <w:t xml:space="preserve">ACC-6500.E : Lumière nocturne.</w:t>
        <w:br/>
        <w:t xml:space="preserve">ACC-6500.F : Support extensible pour vêtements.</w:t>
        <w:br/>
        <w:t xml:space="preserve">ACC-6500.G : Extension pour support de matelas dans la section des pieds.</w:t>
        <w:br/>
        <w:t xml:space="preserve">ACC-6500.H : Extension des fonctions sur site : Sortie, vasculaire, choc.</w:t>
        <w:br/>
        <w:t xml:space="preserve">ACC-6500.I : Commande manuelle HB85.</w:t>
        <w:br/>
        <w:t xml:space="preserve">ACC-6500.J : Commande ACO aux pieds du lit - basique (inclut un support pour vêtements).</w:t>
        <w:br/>
        <w:t xml:space="preserve">ACC-6500.K : 5ème roue directionnelle.</w:t>
        <w:br/>
        <w:t xml:space="preserve">ACC-6500.L : 5ème roue simple.</w:t>
        <w:br/>
        <w:t xml:space="preserve">ACC-6500.M : Pédale double - 4 fonctions (montée, descente, fauteuil cardiaque, position d’examen).</w:t>
        <w:br/>
        <w:t xml:space="preserve">ACC-6500.N : Pédale simple - 2 fonctions (montée, descente).</w:t>
        <w:br/>
        <w:t xml:space="preserve">ACC-6500.O : Alarme de freinage.</w:t>
        <w:br/>
        <w:t xml:space="preserve">ACC-6500.P : Décharge d’urgence - section des pieds.</w:t>
        <w:br/>
        <w:t xml:space="preserve">ACC-6500.Q : Barrières latérales métalliques.</w:t>
        <w:br/>
        <w:t xml:space="preserve">ACC-6500.R : Tête de lit fixe à la base.</w:t>
        <w:br/>
        <w:t xml:space="preserve">ACC-6500.S : Plateau fixe HPL.</w:t>
        <w:br/>
        <w:t xml:space="preserve">ACC-6500.U : Support RX HPL - section du dos.</w:t>
        <w:br/>
        <w:t xml:space="preserve">ACC-6500.V : Rail urimètre en acier inoxydable.</w:t>
        <w:br/>
        <w:t xml:space="preserve">ACC-6500.X : Couverture en plastique pour la structure de la base.</w:t>
        <w:br/>
        <w:t xml:space="preserve">ACC-6500.Z : Capteur de détection des patients.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Garantie : structure 5 ans, moteur 2 ans.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55" w:dyaOrig="748">
          <v:rect xmlns:o="urn:schemas-microsoft-com:office:office" xmlns:v="urn:schemas-microsoft-com:vml" id="rectole0000000001" style="width:62.75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60" w:dyaOrig="5081">
          <v:rect xmlns:o="urn:schemas-microsoft-com:office:office" xmlns:v="urn:schemas-microsoft-com:vml" id="rectole0000000002" style="width:413.000000pt;height:254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8260" w:dyaOrig="4656">
          <v:rect xmlns:o="urn:schemas-microsoft-com:office:office" xmlns:v="urn:schemas-microsoft-com:vml" id="rectole0000000003" style="width:413.000000pt;height:232.8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8260" w:dyaOrig="5081">
          <v:rect xmlns:o="urn:schemas-microsoft-com:office:office" xmlns:v="urn:schemas-microsoft-com:vml" id="rectole0000000004" style="width:413.000000pt;height:254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