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Nota: la imagen mostrada es una demostración y no se corresponde totalmente con el modelo básico, que no incluye algunas de las opciones de la imagen.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CARACTERÍSTICAS TÉCNICAS CAM-6500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4 planos articulados en 3 partes. Elevación eléctrica de la sección de la espalda, las piernas, el lecho, tren y anti-Trendelenburg, autocontour 30º/45º y silla cardiaca. Elevación mecánica de la sección de los pies.</w:t>
        <w:br/>
        <w:t xml:space="preserve">Cabecero extraíble modelo Plus, fácil de desmontar (sin herramientas).</w:t>
        <w:br/>
        <w:t xml:space="preserve">Barandillas de ABS. 4 paragolpes con un diámetro de 100 mm.</w:t>
        <w:br/>
        <w:t xml:space="preserve">Doble auto-regresión para reducir la presión abdominal en la sección de la espalda y de las piernas. Sistema antiaplastamiento en las secciones de espalda y piernas.</w:t>
        <w:br/>
        <w:t xml:space="preserve">Lecho desmontable en paneles dobles de plástico (polipropileno), para facilitar la limpieza y desinfección.</w:t>
        <w:br/>
        <w:t xml:space="preserve">Descarga de emergencia en la sección de la espalda.</w:t>
        <w:br/>
        <w:t xml:space="preserve">Soporte para bolsas de orina de acero inoxidable a ambos lados de la cama.</w:t>
        <w:br/>
        <w:t xml:space="preserve">Posibilidad de acoplar la varilla de suero y el trapecio a las 4 esquinas de la cama.</w:t>
        <w:br/>
        <w:t xml:space="preserve">ESTRUCTURA: Tubo de acero acabado epoxi.</w:t>
        <w:br/>
        <w:t xml:space="preserve">Base con 4 ruedas giratorias de 150 mm de diámetro con freno centralizado direccional accionado por 2 pedales dobles accesibles desde ambos lados de la cama. 1 de las ruedas es electroconductora.</w:t>
        <w:br/>
        <w:t xml:space="preserve">Bloqueo individual de las funciones en el mando (llave).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MEDIDAS APROXIMADAS: Largo interior 2180 mm, ancho interior barandilla superior 980 mm, barandilla inferior 960 mm.</w:t>
        <w:br/>
        <w:t xml:space="preserve">Sección de la espalda 820 mm. Sección fija 340 mm.</w:t>
        <w:br/>
        <w:t xml:space="preserve">Sección de las piernas 340 mm. Sección de los pies 500 mm.</w:t>
        <w:br/>
        <w:t xml:space="preserve">Respaldo regulable de 0º a 70º, sección piernas de 0º a 30º, sección de los pies de 0º a 25º.</w:t>
        <w:br/>
        <w:t xml:space="preserve">Regulación Tren y anti-Trendelenburg +17º / -17º.</w:t>
        <w:br/>
        <w:t xml:space="preserve">Altura regulable (385 a 845 mm) mediante motor eléctrico con mando de mano.</w:t>
        <w:br/>
        <w:t xml:space="preserve">Espacio libre bajo la estructura de la base 170 mm.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Peso máximo soportado aconsejable: 220 kg.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PÁRAMETROS ELÉCTRICOS:</w:t>
        <w:br/>
        <w:t xml:space="preserve">Alimentación: 100/230 V CA - 50-60 Hz. Tensión de funcionamiento: 24 V CC.</w:t>
        <w:br/>
        <w:t xml:space="preserve">Sistema de control de la tensión eléctrica: 5 V CC.</w:t>
        <w:br/>
        <w:t xml:space="preserve">Protección contra partículas sólidas y líquidas: IP66.</w:t>
        <w:br/>
        <w:t xml:space="preserve">Batería eléctrica para movimientos autónomos (100 movimientos).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ACCESORIOS OPCIONALES NO INCLUIDOS:</w:t>
        <w:br/>
        <w:t xml:space="preserve">ACC-1163: Juego de soporte para cables de tracción.</w:t>
        <w:br/>
        <w:t xml:space="preserve">ACC-1164: Soporte de trapecio en acero inoxidable.</w:t>
        <w:br/>
        <w:t xml:space="preserve">ACC-1166: Varilla de suero en acero inoxidable.</w:t>
        <w:br/>
        <w:t xml:space="preserve">ACC-1167: Soporte para monitor/escritorio-Cab. mod. I y II.</w:t>
        <w:br/>
        <w:t xml:space="preserve">ACC-1168: Soporte para botella de oxígeno.</w:t>
        <w:br/>
        <w:t xml:space="preserve">ACC-1169: A-4 escritorio/tablero acrílico.</w:t>
        <w:br/>
        <w:t xml:space="preserve">ACC-1170: Placa de identificación del paciente - cabecero en plástico modelo I/plus.</w:t>
        <w:br/>
        <w:t xml:space="preserve">ACC-1173: Colchón hospitalario antiescaras, 1950 x 840 x 150 mm.</w:t>
        <w:br/>
        <w:t xml:space="preserve">ACC-1174: Colchón hospitalario antiescaras, 1980 x 880 x 150 mm.</w:t>
        <w:br/>
        <w:t xml:space="preserve">ACC-6500.A: Barandilla con mando integrado - interior para el paciente y exterior para el profesional.</w:t>
        <w:br/>
        <w:t xml:space="preserve">ACC-6500.B: Batería.</w:t>
        <w:br/>
        <w:t xml:space="preserve">ACC-6500.D: Rueda doble de 150 mm.</w:t>
        <w:br/>
        <w:t xml:space="preserve">ACC-6500.E: Luz nocturna.</w:t>
        <w:br/>
        <w:t xml:space="preserve">ACC-6500.F: Soporte de ropa extensible.</w:t>
        <w:br/>
        <w:t xml:space="preserve">ACC-6500.G: Extensible para soporte de colchón en la sección de los pies.</w:t>
        <w:br/>
        <w:t xml:space="preserve">ACC-6500.H: Ampliación in situ de las funciones: Salida, vascular, choque.</w:t>
        <w:br/>
        <w:t xml:space="preserve">ACC-6500.I: Mando de mano HB85.</w:t>
        <w:br/>
        <w:t xml:space="preserve">ACC-6500.J: Mando ACO a los pies de la cama - básico (incluye soporte para ropa).</w:t>
        <w:br/>
        <w:t xml:space="preserve">ACC-6500.K: 5ª rueda direccional.</w:t>
        <w:br/>
        <w:t xml:space="preserve">ACC-6500.L: 5ª rueda simple.</w:t>
        <w:br/>
        <w:t xml:space="preserve">ACC-6500.M: Pedal doble - 4 funciones (subida, bajada, silla cardiaca, posición de examen).</w:t>
        <w:br/>
        <w:t xml:space="preserve">ACC-6500.N: Pedal simple - 2 funciones (subida, bajada).</w:t>
        <w:br/>
        <w:t xml:space="preserve">ACC-6500.O: Alarma de frenado.</w:t>
        <w:br/>
        <w:t xml:space="preserve">ACC-6500.P: Descarga de emergencia - sección de los pies.</w:t>
        <w:br/>
        <w:t xml:space="preserve">ACC-6500.Q: Barandillas laterales metálicas.</w:t>
        <w:br/>
        <w:t xml:space="preserve">ACC-6500.R: Cabecero fijo en la base.</w:t>
        <w:br/>
        <w:t xml:space="preserve">ACC-6500.S: Lecho fijo HPL.</w:t>
        <w:br/>
        <w:t xml:space="preserve">ACC-6500.U: Soporte RX HPL - sección de la espalda.</w:t>
        <w:br/>
        <w:t xml:space="preserve">ACC-6500.V: Rail urimeter en acero inoxidable.</w:t>
        <w:br/>
        <w:t xml:space="preserve">ACC-6500.X: Cubierta de plástico para la estructura de la base.</w:t>
        <w:br/>
        <w:t xml:space="preserve">ACC-6500.Z: Sensor de detección de pacientes.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Garantía: estructura 5 años, motor 2 años.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55" w:dyaOrig="748">
          <v:rect xmlns:o="urn:schemas-microsoft-com:office:office" xmlns:v="urn:schemas-microsoft-com:vml" id="rectole0000000001" style="width:62.75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260" w:dyaOrig="5081">
          <v:rect xmlns:o="urn:schemas-microsoft-com:office:office" xmlns:v="urn:schemas-microsoft-com:vml" id="rectole0000000002" style="width:413.000000pt;height:254.0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8260" w:dyaOrig="4656">
          <v:rect xmlns:o="urn:schemas-microsoft-com:office:office" xmlns:v="urn:schemas-microsoft-com:vml" id="rectole0000000003" style="width:413.000000pt;height:232.8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object w:dxaOrig="8260" w:dyaOrig="5081">
          <v:rect xmlns:o="urn:schemas-microsoft-com:office:office" xmlns:v="urn:schemas-microsoft-com:vml" id="rectole0000000004" style="width:413.000000pt;height:254.0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