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ab/>
        <w:tab/>
        <w:tab/>
      </w: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Calibri" w:hAnsi="Calibri"/>
          <w:b w:val="false"/>
          <w:bCs w:val="false"/>
          <w:color w:val="auto"/>
          <w:u w:val="none"/>
        </w:rPr>
      </w:pPr>
      <w:r>
        <w:rPr>
          <w:rFonts w:cs="Arial"/>
          <w:b w:val="false"/>
          <w:bCs w:val="false"/>
          <w:color w:val="auto"/>
          <w:sz w:val="30"/>
          <w:szCs w:val="30"/>
          <w:u w:val="none"/>
          <w:lang w:val="es-ES"/>
        </w:rPr>
        <w:t>TECHNICAL FEATURES CAM-6</w:t>
      </w:r>
      <w:r>
        <w:rPr>
          <w:rFonts w:cs="Arial"/>
          <w:b w:val="false"/>
          <w:bCs w:val="false"/>
          <w:color w:val="auto"/>
          <w:sz w:val="30"/>
          <w:szCs w:val="30"/>
          <w:u w:val="none"/>
          <w:lang w:val="es-ES"/>
        </w:rPr>
        <w:t>099</w:t>
      </w:r>
      <w:r>
        <w:rPr>
          <w:rFonts w:cs="Arial"/>
          <w:b w:val="false"/>
          <w:bCs w:val="false"/>
          <w:color w:val="auto"/>
          <w:u w:val="none"/>
          <w:lang w:val="es-ES"/>
        </w:rPr>
        <w:br/>
        <w:t>4 articulated planes divided into 3 parts via motor with handheld control, enabling Fowler, Vascular, Trend, and Anti-Trendelenburg functions.</w:t>
        <w:br/>
        <w:t>Beech slatted bed surface. Side rails made of MDF beech. Headboards and footboards made of beech wood and melamine.</w:t>
        <w:br/>
        <w:t>STRUCTURE: Internal part of headboards and footboards and bed frame made of epoxy-coated steel tube.</w:t>
        <w:br/>
        <w:t>APPROXIMATE DIMENSIONS:</w:t>
        <w:br/>
        <w:t>Exterior Length 2065 x 1040 mm. Interior: 1900 x 900 mm.</w:t>
        <w:br/>
        <w:t>Backrest section 595 x 790 mm. Fixed section 395 x 790 mm.</w:t>
        <w:br/>
        <w:t>Leg section 390 x 790 mm. Foot section 415 x 790 mm.</w:t>
        <w:br/>
        <w:t>Backrest adjustable from 0º to 70º, leg section from 0º to 30º.</w:t>
        <w:br/>
        <w:t>Trendelenburg 11º, Anti-Trendelenburg 11º.</w:t>
        <w:br/>
        <w:t>Height adjustable (370 to 750 mm) via electric motor hidden in headboards and footboards.</w:t>
        <w:br/>
        <w:t>Maximum recommended weight: 135 kg.</w:t>
        <w:br/>
        <w:t>ELECTRICAL PARAMETERS:</w:t>
        <w:br/>
        <w:t>Power supply: 240 V, +/-10 %, 50-60 Hz. Operating voltage: 29 V DC.</w:t>
        <w:br/>
        <w:t>Protection against water and dust IPX4. Noise level: &lt; 65 dB.</w:t>
        <w:br/>
        <w:t>Electric motor operation: 15 %, max. 2 minutes ON / 12 min OFF.</w:t>
        <w:br/>
        <w:t>ACCESSORIES NOT INCLUDED: IV pole, suspension column.</w:t>
        <w:br/>
        <w:t xml:space="preserve">Warranty: structure 5 years, motor 2 years.  </w:t>
      </w:r>
    </w:p>
    <w:p>
      <w:pPr>
        <w:pStyle w:val="Normal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spacing w:before="0" w:after="200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485775</wp:posOffset>
            </wp:positionH>
            <wp:positionV relativeFrom="paragraph">
              <wp:posOffset>1333500</wp:posOffset>
            </wp:positionV>
            <wp:extent cx="5076825" cy="1495425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LibreOffice/7.6.2.1$Windows_X86_64 LibreOffice_project/56f7684011345957bbf33a7ee678afaf4d2ba333</Application>
  <AppVersion>15.0000</AppVersion>
  <Pages>1</Pages>
  <Words>181</Words>
  <Characters>948</Characters>
  <CharactersWithSpaces>1133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2024-11-21T10:15:16Z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3082-12.2.0.18911</vt:lpwstr>
  </property>
</Properties>
</file>