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CAM-6004 AND CAM-6004.A.3054</w:t>
      </w:r>
      <w:r>
        <w:rPr>
          <w:lang w:val="es-ES"/>
        </w:rPr>
        <w:br/>
        <w:t>Pediatric bed with 4 sections, 3 of which are articulated via an electric motor operated with a handheld control.</w:t>
        <w:br/>
        <w:t>Steel mesh bed surface.</w:t>
        <w:br/>
        <w:t>CAM-6004 with electric Trendelenburg and Anti-Trendelenburg function, from 0º to 12º.</w:t>
        <w:br/>
        <w:t>CAM-6004.A.3054 WITHOUT electric Trendelenburg and Anti-Trendelenburg function.</w:t>
        <w:br/>
        <w:t>Rails adjustable to 3 levels: low, medium, and high position, with a spring-loaded button.</w:t>
        <w:br/>
        <w:t>Height adjustable via electric motor with handheld control.</w:t>
        <w:br/>
        <w:t>Basket for clothes and personal belongings of the patient.</w:t>
        <w:br/>
        <w:t>Base with 4 plastic wheels of 100 mm, 2 with brakes.</w:t>
        <w:br/>
        <w:t>4 protective bumpers at the 4 corners of the bed heads.</w:t>
        <w:br/>
        <w:t>Removable headboards.</w:t>
        <w:br/>
        <w:t>STRUCTURE: Epoxy-coated steel tube.</w:t>
        <w:br/>
        <w:t>APPROXIMATE DIMENSIONS:</w:t>
        <w:br/>
        <w:t>Exterior 1750 x 761 mm / Interior 1600 x 600</w:t>
        <w:br/>
        <w:t>Height adjustable (590 to 825 mm) straight lift, without lateral displacement.</w:t>
        <w:br/>
        <w:t>Maximum recommended weight: 100 kg.</w:t>
        <w:br/>
        <w:t>Bed weight: 90 kg.</w:t>
        <w:br/>
        <w:t xml:space="preserve">Warranty: structure 5 years, motor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1028700</wp:posOffset>
            </wp:positionH>
            <wp:positionV relativeFrom="paragraph">
              <wp:posOffset>586740</wp:posOffset>
            </wp:positionV>
            <wp:extent cx="4962525" cy="23622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LibreOffice/7.6.2.1$Windows_X86_64 LibreOffice_project/56f7684011345957bbf33a7ee678afaf4d2ba333</Application>
  <AppVersion>15.0000</AppVersion>
  <Pages>1</Pages>
  <Words>144</Words>
  <Characters>832</Characters>
  <CharactersWithSpaces>976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2024-11-18T10:26:38Z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3082-12.2.0.18607</vt:lpwstr>
  </property>
</Properties>
</file>