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color w:val="auto"/>
          <w:u w:val="none"/>
        </w:rPr>
      </w:pP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CARACTÉRISTIQUES TECHNIQUES CAM-6</w:t>
      </w: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099</w:t>
      </w:r>
      <w:r>
        <w:rPr>
          <w:rFonts w:cs="Arial"/>
          <w:b w:val="false"/>
          <w:bCs w:val="false"/>
          <w:color w:val="auto"/>
          <w:u w:val="none"/>
          <w:lang w:val="es-ES"/>
        </w:rPr>
        <w:br/>
        <w:t>4 plans articulés en 3 parties via un moteur avec commande manuelle permettant les fonctions : Fowler, Vasculaire, Trend et Anti-Trendelenburg.</w:t>
        <w:br/>
        <w:t>Surface de couchage en lattes de hêtre. Barrières latérales en MDF de hêtre. Têtes et pieds en bois de hêtre et mélamine.</w:t>
        <w:br/>
        <w:t>STRUCTURE : Partie interne des têtes et des pieds et cadre du lit en tube d’acier avec finition époxy.</w:t>
        <w:br/>
        <w:t>DIMENSIONS APPROXIMATIVES :</w:t>
        <w:br/>
        <w:t>Extérieur Longueur 2065 x 1040 mm. Intérieur : 1900 x 900 mm.</w:t>
        <w:br/>
        <w:t>Section du dos 595 x 790 mm. Section fixe 395 x 790 mm.</w:t>
        <w:br/>
        <w:t>Section des jambes 390 x 790 mm. Section des pieds 415 x 790 mm.</w:t>
        <w:br/>
        <w:t>Dossier réglable de 0º à 70º, section jambes de 0º à 30º.</w:t>
        <w:br/>
        <w:t>Trendelenburg 11º, Anti-Trendelenburg 11º.</w:t>
        <w:br/>
        <w:t>Hauteur réglable (370 à 750 mm) via un moteur électrique caché dans les têtes et les pieds.</w:t>
        <w:br/>
        <w:t>Poids maximum conseillé : 135 kg.</w:t>
        <w:br/>
        <w:t>PARAMÈTRES ÉLECTRIQUES :</w:t>
        <w:br/>
        <w:t>Alimentation : 240 V, +/-10 %, 50-60 Hz. Tension de fonctionnement : 29 V DC.</w:t>
        <w:br/>
        <w:t>Protection contre l’eau et la poussière IPX4. Niveau sonore : &lt; 65 dB.</w:t>
        <w:br/>
        <w:t>Fonctionnement du moteur électrique : 15 %, max. 2 minutes ON / 12 min OFF.</w:t>
        <w:br/>
        <w:t>ACCESSOIRES NON INCLUS : Support de perfusion, colonne de suspension.</w:t>
        <w:br/>
        <w:t xml:space="preserve">Garantie structure 5 ans, moteur 2 ans. </w:t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485775</wp:posOffset>
            </wp:positionH>
            <wp:positionV relativeFrom="paragraph">
              <wp:posOffset>1333500</wp:posOffset>
            </wp:positionV>
            <wp:extent cx="5076825" cy="149542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LibreOffice/7.6.2.1$Windows_X86_64 LibreOffice_project/56f7684011345957bbf33a7ee678afaf4d2ba333</Application>
  <AppVersion>15.0000</AppVersion>
  <Pages>1</Pages>
  <Words>209</Words>
  <Characters>995</Characters>
  <CharactersWithSpaces>1207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2024-11-21T10:15:04Z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