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TECHNISCHE MERKMALE CEL-1675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3-teilige Behandlungsliege.</w:t>
        <w:br/>
        <w:t xml:space="preserve">Verstellbare Rückenlehne bis +75º mittels Gasfedern, Beinstütze manuell verstellbar bis -90º.</w:t>
        <w:br/>
        <w:t xml:space="preserve">BEZUG: Holzfaserplatte mit 50 mm Schaumstoff, Dichte 30 kg, überzogen mit flammhemmendem, antibakteriellem Kunstleder.</w:t>
        <w:br/>
        <w:t xml:space="preserve">RAHMEN: Stahlrohr mit Epoxidharzbeschichtung.</w:t>
        <w:br/>
        <w:t xml:space="preserve">Basis mit 4 ausfahrbaren Rädern von 75 mm Durchmesser, mit Blockiersystem und 1 nivellierbarem Bein. (NICHT für den Transport von Personen geeignet).</w:t>
        <w:br/>
        <w:t xml:space="preserve">Drehbare und höhenverstellbare Beinstützen.</w:t>
        <w:br/>
        <w:t xml:space="preserve">Papierrollenhalter.</w:t>
        <w:br/>
        <w:t xml:space="preserve">Edelstahlabfallbehälter.</w:t>
        <w:br/>
        <w:t xml:space="preserve">UNGEFÄHR MAßE:</w:t>
        <w:br/>
        <w:t xml:space="preserve">Länge 2000 mm, Breite 650 mm, Breite mit Beinstützen 1115 mm.</w:t>
        <w:br/>
        <w:t xml:space="preserve">Höhenverstellbar (600 bis 965 mm) mittels elektrischem Motor mit Fußschalter.</w:t>
        <w:br/>
        <w:t xml:space="preserve">Maximales empfohlenes Traggewicht: 170 kg.</w:t>
        <w:br/>
        <w:t xml:space="preserve">Gewicht der Liege: 80 kg.</w:t>
        <w:br/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  <w:r>
        <w:object w:dxaOrig="1238" w:dyaOrig="734">
          <v:rect xmlns:o="urn:schemas-microsoft-com:office:office" xmlns:v="urn:schemas-microsoft-com:vml" id="rectole0000000001" style="width:61.900000pt;height:36.7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object w:dxaOrig="6603" w:dyaOrig="5889">
          <v:rect xmlns:o="urn:schemas-microsoft-com:office:office" xmlns:v="urn:schemas-microsoft-com:vml" id="rectole0000000002" style="width:330.150000pt;height:294.4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