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  <w:lang w:val="es-ES"/>
        </w:rPr>
        <w:t>TECHNISCHE MERKMALE CAM-6160</w:t>
      </w:r>
      <w:r>
        <w:rPr>
          <w:lang w:val="es-ES"/>
        </w:rPr>
        <w:br/>
        <w:t>4 Abschnitte, unterteilt in 3 Teile, gesteuert durch einen Motor mit Handsteuerung, der die Funktionen Fowler, Vaskular, Trendelenburg und Anti-Trendelenburg ermöglicht.</w:t>
        <w:br/>
        <w:t>Liegefläche aus Buchenholzlatten.</w:t>
      </w:r>
    </w:p>
    <w:p>
      <w:pPr>
        <w:pStyle w:val="BodyText"/>
        <w:rPr/>
      </w:pPr>
      <w:r>
        <w:rPr/>
        <w:t>STRUKTUR:</w:t>
        <w:br/>
        <w:t>Stahlrohr mit Epoxidbeschichtung.</w:t>
        <w:br/>
        <w:t>Basis mit 4 Rollen: 2 mit einem Durchmesser von 75 mm mit Bremse am Fußende und 2 unidirektionale Rollen von 100 mm am Kopfteil.</w:t>
      </w:r>
    </w:p>
    <w:p>
      <w:pPr>
        <w:pStyle w:val="BodyText"/>
        <w:rPr/>
      </w:pPr>
      <w:r>
        <w:rPr/>
        <w:t>GESCHÄTZTE ABMESSUNGEN:</w:t>
        <w:br/>
        <w:t>Länge: 1900 mm, Breite: 900 mm.</w:t>
        <w:br/>
        <w:t>Rückensegment: 595 x 790 mm.</w:t>
        <w:br/>
        <w:t>Feste Sektion: 400 x 790 mm.</w:t>
        <w:br/>
        <w:t>Beinsegment: 390 x 790 mm.</w:t>
        <w:br/>
        <w:t>Fußsegment: 415 x 790 mm.</w:t>
        <w:br/>
        <w:t>Rückenlehne einstellbar: 0º bis 70º.</w:t>
        <w:br/>
        <w:t>Beinsegment: 0º bis 15º.</w:t>
        <w:br/>
        <w:t>Trendelenburg und Anti-Trendelenburg: 15º.</w:t>
        <w:br/>
        <w:t>Höhe einstellbar (230 bis 730 mm) mit geradem Aufstieg ohne seitliche Verschiebung, gesteuert durch einen Elektromotor mit Handbedienung.</w:t>
        <w:br/>
        <w:t>Maximale empfohlene Belastung: 135 kg.</w:t>
      </w:r>
    </w:p>
    <w:p>
      <w:pPr>
        <w:pStyle w:val="BodyText"/>
        <w:rPr/>
      </w:pPr>
      <w:r>
        <w:rPr/>
        <w:t>ELEKTRISCHE PARAMETER:</w:t>
        <w:br/>
        <w:t>Stromversorgung: 230 V, +/-10 %, 50-60 Hz.</w:t>
        <w:br/>
        <w:t>Betriebsspannung: 24 V DC.</w:t>
        <w:br/>
        <w:t>Schutz vor Wasser und Staub: IP66/IP4.</w:t>
        <w:br/>
        <w:t>Geräuschpegel: &lt; 65 dB.</w:t>
        <w:br/>
        <w:t>Betriebszeit des Elektromotors: 10 %, max. 2 Minuten EIN / 18 AUS.</w:t>
      </w:r>
    </w:p>
    <w:p>
      <w:pPr>
        <w:pStyle w:val="BodyText"/>
        <w:rPr/>
      </w:pPr>
      <w:r>
        <w:rPr/>
        <w:t>NICHT INBEGRIFFENES ZUBEHÖR:</w:t>
        <w:br/>
        <w:t>Infusionsständer, Aufhängesäule, Kopf- und Seitenteile.</w:t>
      </w:r>
    </w:p>
    <w:p>
      <w:pPr>
        <w:pStyle w:val="BodyText"/>
        <w:rPr/>
      </w:pPr>
      <w:r>
        <w:rPr/>
        <w:t>GARANTIE:</w:t>
        <w:br/>
        <w:t>Struktur: 5 Jahre.</w:t>
        <w:br/>
        <w:t>Motor: 2 Jahre.</w:t>
      </w:r>
    </w:p>
    <w:p>
      <w:pPr>
        <w:pStyle w:val="BodyText"/>
        <w:rPr>
          <w:lang w:val="es-ES"/>
        </w:rPr>
      </w:pPr>
      <w:r>
        <w:rPr/>
      </w:r>
    </w:p>
    <w:p>
      <w:pPr>
        <w:pStyle w:val="Normal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10175" cy="224790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3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00040" cy="2471420"/>
            <wp:effectExtent l="0" t="0" r="0" b="0"/>
            <wp:wrapSquare wrapText="largest"/>
            <wp:docPr id="4" name="Imagen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7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LibreOffice/7.6.2.1$Windows_X86_64 LibreOffice_project/56f7684011345957bbf33a7ee678afaf4d2ba333</Application>
  <AppVersion>15.0000</AppVersion>
  <Pages>2</Pages>
  <Words>170</Words>
  <Characters>1038</Characters>
  <CharactersWithSpaces>1205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2024-11-18T10:49:08Z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