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MERKMALE CAM-6004 UND CAM-6004.A.3054</w:t>
      </w:r>
      <w:r>
        <w:rPr>
          <w:lang w:val="es-ES"/>
        </w:rPr>
        <w:br/>
        <w:t>Pädiatrisches Bett mit 4 Abschnitten, von denen 3 durch einen Elektromotor über eine Handbedienung gesteuert werden.</w:t>
        <w:br/>
        <w:t>Liegefläche aus Stahlnetz.</w:t>
        <w:br/>
        <w:t>CAM-6004 mit elektrischer Funktion für Trendelenburg und Anti-Trendelenburg, von 0º bis 12º.</w:t>
        <w:br/>
        <w:t>CAM-6004.A.3054 OHNE elektrische Funktion für Trendelenburg und Anti-Trendelenburg.</w:t>
        <w:br/>
        <w:t>Seitengitter in 3 Positionen verstellbar: niedrig, mittel und hoch, über eine Federknopfvorrichtung.</w:t>
        <w:br/>
        <w:t>Höhenverstellbar durch Elektromotor mit Handbedienung.</w:t>
        <w:br/>
        <w:t>Wäsche- und Aufbewahrungskorb für persönliche Gegenstände des Patienten.</w:t>
        <w:br/>
        <w:t>Basis mit 4 Kunststoffrädern von 100 mm, 2 davon mit Bremse.</w:t>
        <w:br/>
        <w:t>4 Schutzpuffer an den 4 Ecken der Kopfenden.</w:t>
        <w:br/>
        <w:t>Abnehmbare Kopfenden.</w:t>
        <w:br/>
        <w:t>STRUKTUR: Epoxidbeschichtetes Stahlrohr.</w:t>
        <w:br/>
        <w:t>GESCHÄTZTE ABMESSUNGEN:</w:t>
        <w:br/>
        <w:t>Außenmaß 1750 x 761 mm / Innenmaß 1600 x 600</w:t>
        <w:br/>
        <w:t>Höhenverstellbar (590 bis 825 mm) gerader Hub, ohne seitliche Bewegung.</w:t>
        <w:br/>
        <w:t>Maximal empfohlenes Gewicht: 100 kg.</w:t>
        <w:br/>
        <w:t>Bettgewicht: 90 kg.</w:t>
        <w:br/>
        <w:t xml:space="preserve">Garantie: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1028700</wp:posOffset>
            </wp:positionH>
            <wp:positionV relativeFrom="paragraph">
              <wp:posOffset>586740</wp:posOffset>
            </wp:positionV>
            <wp:extent cx="4962525" cy="23622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LibreOffice/7.6.2.1$Windows_X86_64 LibreOffice_project/56f7684011345957bbf33a7ee678afaf4d2ba333</Application>
  <AppVersion>15.0000</AppVersion>
  <Pages>1</Pages>
  <Words>130</Words>
  <Characters>879</Characters>
  <CharactersWithSpaces>1009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2024-11-18T10:25:50Z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3082-12.2.0.18607</vt:lpwstr>
  </property>
</Properties>
</file>