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TECHNICAL FEATURES CFI-1672</w:t>
      </w:r>
      <w:r>
        <w:rPr>
          <w:lang w:val="es-ES"/>
        </w:rPr>
        <w:br/>
        <w:t>Three-section couch.</w:t>
        <w:br/>
        <w:t>No face hole.</w:t>
        <w:br/>
        <w:t>Backrest adjustable to +30º via ratchet hinge.</w:t>
        <w:br/>
        <w:t>UPHOLSTERY: wood fiber board covered with 50 mm foam, 30 kg density, coated with flame-retardant, antibacterial faux leather.</w:t>
        <w:br/>
        <w:t>STRUCTURE: steel with epoxy finish.</w:t>
        <w:br/>
        <w:t>BASE with stainless steel skirting board AISI 304.</w:t>
        <w:br/>
        <w:t>Rotating and height-adjustable leg supports.</w:t>
        <w:br/>
        <w:t>Stainless steel waste drawer.</w:t>
        <w:br/>
        <w:t>5 metal drawers integrated into the structure with plastic interiors.</w:t>
        <w:br/>
        <w:t>Paper roll holder.</w:t>
        <w:br/>
        <w:t>APPROXIMATE DIMENSIONS:</w:t>
        <w:br/>
        <w:t>Length 1700 mm, width 610 mm.</w:t>
        <w:br/>
        <w:t>Fixed height 840 mm.</w:t>
        <w:br/>
        <w:t>Maximum recommended weight capacity: 170 kg.</w:t>
        <w:br/>
        <w:t>Couch weight: 87 kg.</w:t>
        <w:br/>
        <w:t xml:space="preserve">Structure warranty: 5 years. 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1080135</wp:posOffset>
            </wp:positionH>
            <wp:positionV relativeFrom="paragraph">
              <wp:posOffset>6350</wp:posOffset>
            </wp:positionV>
            <wp:extent cx="4612005" cy="238696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05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Verdana" w:hAnsi="Verdana"/>
        </w:rPr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LibreOffice/7.6.2.1$Windows_X86_64 LibreOffice_project/56f7684011345957bbf33a7ee678afaf4d2ba333</Application>
  <AppVersion>15.0000</AppVersion>
  <Pages>1</Pages>
  <Words>94</Words>
  <Characters>563</Characters>
  <CharactersWithSpaces>658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2024-10-08T07:00:25Z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F20349D27D7F4E40A06055DDD9D64187_13</vt:lpwstr>
  </property>
  <property fmtid="{D5CDD505-2E9C-101B-9397-08002B2CF9AE}" pid="3" name="KSOProductBuildVer">
    <vt:lpwstr>3082-12.2.0.18283</vt:lpwstr>
  </property>
</Properties>
</file>