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sz w:val="30"/>
          <w:szCs w:val="30"/>
          <w:lang w:val="es-ES"/>
        </w:rPr>
        <w:t>CARACTÉRISTIQUES TECHNIQUES SIL-1365</w:t>
      </w:r>
      <w:r>
        <w:rPr>
          <w:lang w:val="es-ES"/>
        </w:rPr>
        <w:br/>
        <w:t>Fauteuil en trois parties.</w:t>
      </w:r>
    </w:p>
    <w:p>
      <w:pPr>
        <w:pStyle w:val="BodyText"/>
        <w:rPr/>
      </w:pPr>
      <w:r>
        <w:rPr/>
        <w:t>Réglage du dossier à + 90º par ressorts à gaz.</w:t>
        <w:br/>
        <w:t>Accoudoirs rabattables, support en polyuréthane injecté.</w:t>
        <w:br/>
        <w:t>Poignée sur le dossier pour pousser le fauteuil.</w:t>
        <w:br/>
        <w:t>REVÊTEMENT: panneau de fibres de bois recouvert de mousse de 100 mm, densité 27 kg, recouvert de simili cuir ignifuge et antibactérien.</w:t>
        <w:br/>
        <w:t>STRUCTURE: tube en acier avec finition époxy.</w:t>
        <w:br/>
        <w:t>Base sur 4 roues en plastique de 125 mm de diamètre avec frein, 1 directionnelle.</w:t>
        <w:br/>
        <w:t>DIMENSIONS APPROXIMATIVES:</w:t>
        <w:br/>
        <w:t>Hauteur 1002 mm, largeur 564 mm, largeur avec accoudoirs 646 mm.</w:t>
        <w:br/>
        <w:t>Hauteur du siège 564 mm.</w:t>
        <w:br/>
        <w:t>Hauteur des accoudoirs 715 mm.</w:t>
        <w:br/>
        <w:t>Poids maximal recommandé: 150 kg.</w:t>
        <w:br/>
        <w:t>Poids du fauteuil: 37 kg.</w:t>
        <w:br/>
        <w:t>Garantie de la structure 5 ans.</w:t>
      </w:r>
    </w:p>
    <w:p>
      <w:pPr>
        <w:pStyle w:val="BodyText"/>
        <w:rPr>
          <w:lang w:val="es-ES"/>
        </w:rPr>
      </w:pPr>
      <w:r>
        <w:rPr/>
      </w:r>
    </w:p>
    <w:p>
      <w:pPr>
        <w:pStyle w:val="BodyText"/>
        <w:rPr>
          <w:lang w:val="es-ES"/>
        </w:rPr>
      </w:pPr>
      <w:r>
        <w:rPr/>
      </w:r>
    </w:p>
    <w:p>
      <w:pPr>
        <w:pStyle w:val="Normal"/>
        <w:rPr/>
      </w:pPr>
      <w:r>
        <w:rPr/>
        <w:t xml:space="preserve">   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284480</wp:posOffset>
            </wp:positionH>
            <wp:positionV relativeFrom="paragraph">
              <wp:posOffset>116205</wp:posOffset>
            </wp:positionV>
            <wp:extent cx="5400040" cy="2425065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unhideWhenUsed="0"/>
    <w:lsdException w:name="footer" w:uiPriority="0" w:semiHidden="0" w:unhideWhenUsed="0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uiPriority w:val="99"/>
    <w:semiHidden/>
    <w:unhideWhenUsed/>
    <w:qFormat/>
    <w:pPr>
      <w:widowControl/>
      <w:suppressAutoHyphens w:val="true"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Footer">
    <w:name w:val="Footer"/>
    <w:basedOn w:val="Normal"/>
    <w:uiPriority w:val="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LibreOffice/7.6.2.1$Windows_X86_64 LibreOffice_project/56f7684011345957bbf33a7ee678afaf4d2ba333</Application>
  <AppVersion>15.0000</AppVersion>
  <Pages>1</Pages>
  <Words>114</Words>
  <Characters>607</Characters>
  <CharactersWithSpaces>724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2024-10-10T06:37:55Z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3082-12.2.0.18283</vt:lpwstr>
  </property>
</Properties>
</file>