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CFI-1672</w:t>
      </w:r>
      <w:r>
        <w:rPr>
          <w:lang w:val="es-ES"/>
        </w:rPr>
        <w:br/>
        <w:t>Camilla de 3 cuerpos.</w:t>
        <w:br/>
        <w:t>Sin orificio facial.</w:t>
        <w:br/>
        <w:t>Respaldo regulable a +30º mediante bisagra de cremallera.</w:t>
        <w:br/>
        <w:t>TAPIZADO: tablero de fibras de madera recubierto de espuma de 50 mm, densidad 30 kg, revestido de polipiel ignífuga, antibacteriana.</w:t>
        <w:br/>
        <w:t>ESTRUCTURA: De acero acabado epoxi.</w:t>
        <w:br/>
        <w:t>BASE con rodapié de chapa en acero inoxidable AISI 304</w:t>
        <w:br/>
        <w:t>Perneras giratorias y regulables en altura.</w:t>
        <w:br/>
        <w:t>Cajón de acero inoxidable para restos.</w:t>
        <w:br/>
        <w:t>5 cajones metálicos incorporados a la estructura con interior de plástico.</w:t>
        <w:br/>
        <w:t>Portarrollos.</w:t>
        <w:br/>
        <w:t>MEDIDAS APROXIMADAS:</w:t>
        <w:br/>
        <w:t>Largo 1700, ancho 610 mm.</w:t>
        <w:br/>
        <w:t>Altura fija 840 mm.</w:t>
        <w:br/>
        <w:t>Peso máximo soportado aconsejable: 170 kg.</w:t>
        <w:br/>
        <w:t>Peso de la camilla: 87 kg.</w:t>
        <w:br/>
        <w:t xml:space="preserve">Garantía estructura 5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1080135</wp:posOffset>
            </wp:positionH>
            <wp:positionV relativeFrom="paragraph">
              <wp:posOffset>6350</wp:posOffset>
            </wp:positionV>
            <wp:extent cx="4612005" cy="238696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Verdana" w:hAnsi="Verdana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LibreOffice/7.6.2.1$Windows_X86_64 LibreOffice_project/56f7684011345957bbf33a7ee678afaf4d2ba333</Application>
  <AppVersion>15.0000</AppVersion>
  <Pages>1</Pages>
  <Words>104</Words>
  <Characters>592</Characters>
  <CharactersWithSpaces>696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2024-10-08T06:58:31Z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3082-12.2.0.18283</vt:lpwstr>
  </property>
</Properties>
</file>