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30"/>
          <w:szCs w:val="30"/>
          <w:lang w:val="es-ES"/>
        </w:rPr>
        <w:t>CARACTERISTICAS TÉCNICAS CEL-1685</w:t>
      </w:r>
      <w:r>
        <w:rPr>
          <w:lang w:val="es-ES"/>
        </w:rPr>
        <w:br/>
        <w:t>Camilla de 1 cuerpo.</w:t>
        <w:br/>
        <w:t>TAPIZADO: tablero de fibras de madera recubierto de espuma de 50 mm, densidad 30 kg, revestido de polipiel ignífuga, antibacteriana.</w:t>
        <w:br/>
        <w:t>ESTRUCTURA: tubo de acero acabado epoxi.</w:t>
        <w:br/>
        <w:t>MEDIDAS APROXIMADAS:</w:t>
        <w:br/>
        <w:t>Largo 2000 mm, ancho 1500 mm.</w:t>
      </w:r>
      <w:r>
        <w:rPr>
          <w:lang w:val="es-ES"/>
        </w:rPr>
        <w:br/>
        <w:t>Altura regulable (455 a 915 mm).</w:t>
        <w:br/>
        <w:t>REGULACIÓN EN ALTURA: mediante motor eléctrico con mando de pie.</w:t>
        <w:br/>
        <w:t>Peso máximo soportado aconsejable: 170 kg.</w:t>
        <w:br/>
        <w:t>Peso de la camilla: 127 kg.</w:t>
        <w:br/>
        <w:t xml:space="preserve">Garantía estructura 5 años, motor 2 años. </w:t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w:drawing>
          <wp:inline distT="0" distB="0" distL="0" distR="0">
            <wp:extent cx="819150" cy="485775"/>
            <wp:effectExtent l="0" t="0" r="0" b="0"/>
            <wp:docPr id="2" name="Imagen 2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C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1911350</wp:posOffset>
            </wp:positionH>
            <wp:positionV relativeFrom="paragraph">
              <wp:posOffset>-5080</wp:posOffset>
            </wp:positionV>
            <wp:extent cx="3160395" cy="4022725"/>
            <wp:effectExtent l="0" t="0" r="0" b="0"/>
            <wp:wrapSquare wrapText="largest"/>
            <wp:docPr id="3" name="Imagen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0395" cy="4022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>
          <w:rFonts w:ascii="Verdana" w:hAnsi="Verdana"/>
        </w:rPr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LibreOffice/7.6.2.1$Windows_X86_64 LibreOffice_project/56f7684011345957bbf33a7ee678afaf4d2ba333</Application>
  <AppVersion>15.0000</AppVersion>
  <Pages>1</Pages>
  <Words>76</Words>
  <Characters>415</Characters>
  <CharactersWithSpaces>491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2024-10-04T09:22:27Z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E17AD3AB84564C96AE893CA7A57850EE</vt:lpwstr>
  </property>
  <property fmtid="{D5CDD505-2E9C-101B-9397-08002B2CF9AE}" pid="3" name="KSOProductBuildVer">
    <vt:lpwstr>3082-12.2.0.17119</vt:lpwstr>
  </property>
</Properties>
</file>