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CFI-5005</w:t>
      </w:r>
      <w:r>
        <w:rPr>
          <w:lang w:val="es-ES"/>
        </w:rPr>
        <w:br/>
        <w:t>Plateforme bobath.</w:t>
        <w:br/>
        <w:t>Un corps.</w:t>
        <w:br/>
        <w:t>TAPISSEMENT : panneau en fibres de bois recouvert de mousse de 50 mm, densité 30 kg, recouvert de simili cuir ignifuge et antibactérien.</w:t>
        <w:br/>
        <w:t>STRUCTURE : tube en acier fini époxy.</w:t>
        <w:br/>
        <w:t>DIMENSIONS APPROXIMATIVES :</w:t>
        <w:br/>
        <w:t>Longueur 2000, largeur 1500, hauteur 500 mm.</w:t>
        <w:br/>
        <w:t>Poids maximum supporté recommandé : 270 kg.</w:t>
        <w:br/>
        <w:t>Poids de la table : 76 kg.</w:t>
        <w:br/>
        <w:t xml:space="preserve">Garantie de la structure 5 ans.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2426970</wp:posOffset>
            </wp:positionH>
            <wp:positionV relativeFrom="paragraph">
              <wp:posOffset>476885</wp:posOffset>
            </wp:positionV>
            <wp:extent cx="2790825" cy="394335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67</Words>
  <Characters>350</Characters>
  <CharactersWithSpaces>419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2024-09-24T11:00:12Z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14CD0B8174BB4E47A2B663BD8BEA592C_13</vt:lpwstr>
  </property>
  <property fmtid="{D5CDD505-2E9C-101B-9397-08002B2CF9AE}" pid="3" name="KSOProductBuildVer">
    <vt:lpwstr>3082-12.2.0.17119</vt:lpwstr>
  </property>
</Properties>
</file>