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CARACTÉRISTIQUES TECHNIQUES CEL-1388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Table d'examen à 3 sections.</w:t>
        <w:br/>
        <w:t xml:space="preserve">Accoudoirs de prélèvement sanguin articulés, pivotants et réglables en hauteur.</w:t>
        <w:br/>
        <w:t xml:space="preserve">Dossier réglable à +75° par vérin à gaz, zone des jambes à -90° par articulation manuelle.</w:t>
        <w:br/>
        <w:t xml:space="preserve">REVÊTEMENT: panneau de fibres de bois recouvert de mousse de 50 mm, densité 30 kg, revêtu de similicuir ignifuge, antibactérien.</w:t>
        <w:br/>
        <w:t xml:space="preserve">STRUCTURE: tube en acier avec finition époxy.</w:t>
        <w:br/>
        <w:t xml:space="preserve">Base avec 4 niveleurs.</w:t>
        <w:br/>
        <w:t xml:space="preserve">Porte-rouleaux et coussin de tête.</w:t>
        <w:br/>
        <w:t xml:space="preserve">DIMENSIONS APPROXIMATIVES:</w:t>
        <w:br/>
        <w:t xml:space="preserve">Longueur 1850, largeur 600, largeur avec accoudoirs 777 mm.</w:t>
        <w:br/>
        <w:t xml:space="preserve">Hauteur réglable (540 à 850 mm).</w:t>
        <w:br/>
        <w:t xml:space="preserve">Poids maximal recommandé: 170 kg.</w:t>
        <w:br/>
        <w:t xml:space="preserve">Poids de la table: 56 kg.</w:t>
        <w:br/>
        <w:t xml:space="preserve">RÉGLAGE EN HAUTEUR: par moteur électrique avec commande manuelle.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6534" w:dyaOrig="3780">
          <v:rect xmlns:o="urn:schemas-microsoft-com:office:office" xmlns:v="urn:schemas-microsoft-com:vml" id="rectole0000000002" style="width:326.700000pt;height:189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