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CARACTERISTICAS TÉCNICAS CARRO DE LAVADO CHI-1795</w:t>
      </w:r>
      <w:r>
        <w:rPr>
          <w:lang w:val="es-ES"/>
        </w:rPr>
        <w:br/>
        <w:t>Camilla para baño de 1 cuerpo.</w:t>
        <w:br/>
        <w:t>Reposa cabezas de 500x200x100 mm.</w:t>
        <w:br/>
        <w:t>Desagüe para el drenaje del agua con 3º de inclinación.</w:t>
        <w:br/>
        <w:t>Tren y antitrendelenburg accionados mediante resortes de gas ubicados en la zona de la cabeza.</w:t>
        <w:br/>
        <w:t>ESTRUCTURA: tubo de acero acabado epoxi.</w:t>
        <w:br/>
        <w:t>4 ruedas de 125 mm. de diámetro, 2 de ellas con freno.</w:t>
        <w:br/>
        <w:t>Fijación de las ruedas en acero inoxidable.</w:t>
        <w:br/>
        <w:t>MEDIDAS APROXIMADAS:</w:t>
        <w:br/>
        <w:t>Exterior: Largo 1890, ancho 740 mm.</w:t>
        <w:br/>
        <w:t>Interior de lecho 1795 x 600 mm.</w:t>
        <w:br/>
        <w:t>Altura regulable (410 a 830 mm.)</w:t>
        <w:br/>
        <w:t>Peso máximo soportado aconsejable: 170 kg.</w:t>
        <w:br/>
        <w:t>Peso de la camilla: 73 kg.</w:t>
        <w:br/>
        <w:t>REGULACIÓN EN ALTURA: mediante bomba hidráulica accionada por pedales ubicados a ambos lados.</w:t>
        <w:br/>
        <w:t xml:space="preserve">Garantía estructura 5 años, bomba hidráulica 2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1561465</wp:posOffset>
            </wp:positionH>
            <wp:positionV relativeFrom="paragraph">
              <wp:posOffset>115570</wp:posOffset>
            </wp:positionV>
            <wp:extent cx="4622800" cy="317817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LibreOffice/7.6.2.1$Windows_X86_64 LibreOffice_project/56f7684011345957bbf33a7ee678afaf4d2ba333</Application>
  <AppVersion>15.0000</AppVersion>
  <Pages>1</Pages>
  <Words>121</Words>
  <Characters>625</Characters>
  <CharactersWithSpaces>746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2024-09-24T10:56:55Z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F20349D27D7F4E40A06055DDD9D64187_13</vt:lpwstr>
  </property>
  <property fmtid="{D5CDD505-2E9C-101B-9397-08002B2CF9AE}" pid="3" name="KSOProductBuildVer">
    <vt:lpwstr>3082-12.2.0.17119</vt:lpwstr>
  </property>
</Properties>
</file>