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drawing>
          <wp:inline distT="0" distB="0" distL="0" distR="0">
            <wp:extent cx="2990215" cy="878205"/>
            <wp:effectExtent l="0" t="0" r="0" b="0"/>
            <wp:docPr id="1" name="Imagen 1" descr="C:\Users\Gonzalo\OneDrive\Escritorio\LOGO RICHCAMILLA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Gonzalo\OneDrive\Escritorio\LOGO RICHCAMILLAS (1)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215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sz w:val="30"/>
          <w:szCs w:val="30"/>
          <w:lang w:val="es-ES"/>
        </w:rPr>
        <w:t>CARACTERISTICAS TÉCNICAS CHI-1790</w:t>
      </w:r>
      <w:r>
        <w:rPr>
          <w:lang w:val="es-ES"/>
        </w:rPr>
        <w:br/>
        <w:t>Camilla de traslados de 1 cuerpo.</w:t>
        <w:br/>
        <w:t>Colchón largo 1900, ancho 600, alto 100 mm.</w:t>
        <w:br/>
        <w:t>Colchón color azul.</w:t>
        <w:br/>
        <w:t>Barandillas en tubo de acero pintado en epoxi.</w:t>
        <w:br/>
        <w:t>4 ruedas de 150 mm. de diámetro, con rueda direccional.</w:t>
        <w:br/>
        <w:t>Soporte suero, soporte ropa, soporte botella de oxígeno.</w:t>
        <w:br/>
        <w:t>ESTRUCTURA: tubo de acero pintado en epoxi.</w:t>
        <w:br/>
        <w:t>MEDIDAS APROX:</w:t>
        <w:br/>
        <w:t>Largo 2040, ancho 600, ancho con barandillas 738 mm.</w:t>
        <w:br/>
        <w:t>Altura regulable (640 a 1125 mm.).</w:t>
        <w:br/>
        <w:t>Peso neto 95 kg.</w:t>
        <w:br/>
        <w:t>Peso máximo soportado aconsejable 170 kg.</w:t>
        <w:br/>
        <w:t>REGULACIÓN EN ALTURA: mediante bomba hidráulica.</w:t>
        <w:br/>
        <w:t xml:space="preserve">Garantía camilla 5 años, bomba hidráulica 2 años. </w:t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/>
        <w:drawing>
          <wp:inline distT="0" distB="0" distL="0" distR="0">
            <wp:extent cx="819150" cy="485775"/>
            <wp:effectExtent l="0" t="0" r="0" b="0"/>
            <wp:docPr id="2" name="Imagen 2" descr="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CE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1033145</wp:posOffset>
            </wp:positionH>
            <wp:positionV relativeFrom="paragraph">
              <wp:posOffset>408940</wp:posOffset>
            </wp:positionV>
            <wp:extent cx="4791075" cy="2350135"/>
            <wp:effectExtent l="0" t="0" r="0" b="0"/>
            <wp:wrapSquare wrapText="largest"/>
            <wp:docPr id="3" name="Imagen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235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es-E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59" w:semiHidden="0" w:unhideWhenUsed="0"/>
    <w:lsdException w:name="Table Theme" w:uiPriority="99"/>
  </w:latentStyles>
  <w:style w:type="paragraph" w:styleId="Normal" w:default="1">
    <w:name w:val="Normal"/>
    <w:autoRedefine/>
    <w:uiPriority w:val="0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odegloboCar"/>
    <w:autoRedefine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LibreOffice/7.6.2.1$Windows_X86_64 LibreOffice_project/56f7684011345957bbf33a7ee678afaf4d2ba333</Application>
  <AppVersion>15.0000</AppVersion>
  <Pages>1</Pages>
  <Words>94</Words>
  <Characters>503</Characters>
  <CharactersWithSpaces>597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2021-06-29T11:17:00Z</dcterms:created>
  <dc:creator>Gonzalo</dc:creator>
  <dc:description/>
  <dc:language>es-ES</dc:language>
  <cp:lastModifiedBy/>
  <dcterms:modified xsi:type="dcterms:W3CDTF">2024-09-24T10:55:05Z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6EA6BC7069074AB88034F6A6756FE345_12</vt:lpwstr>
  </property>
  <property fmtid="{D5CDD505-2E9C-101B-9397-08002B2CF9AE}" pid="3" name="KSOProductBuildVer">
    <vt:lpwstr>3082-12.2.0.17119</vt:lpwstr>
  </property>
</Properties>
</file>