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CFI-5005</w:t>
      </w:r>
      <w:r>
        <w:rPr>
          <w:lang w:val="es-ES"/>
        </w:rPr>
        <w:br/>
        <w:t>Bobath-Plattform.</w:t>
        <w:br/>
        <w:t>Einteilig.</w:t>
        <w:br/>
        <w:t>BEZUG: Spanplatte aus Holzfaser mit 50 mm Schaumstoff, Dichte 30 kg, bezogen mit feuerfestem, antibakteriellem Kunstleder.</w:t>
        <w:br/>
        <w:t>STRUKTUR: Epoxidbeschichtetes Stahlrohr.</w:t>
        <w:br/>
        <w:t>UNGEFÄHR MAßE:</w:t>
        <w:br/>
        <w:t>Länge 2000, Breite 1500, Höhe 500 mm.</w:t>
        <w:br/>
        <w:t>Maximal unterstütztes empfohlene Gewicht: 270 kg.</w:t>
        <w:br/>
        <w:t>Gewicht der Liege: 76 kg.</w:t>
        <w:br/>
        <w:t xml:space="preserve">Garantie auf die Struktur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2426970</wp:posOffset>
            </wp:positionH>
            <wp:positionV relativeFrom="paragraph">
              <wp:posOffset>476885</wp:posOffset>
            </wp:positionV>
            <wp:extent cx="2790825" cy="394335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50</Words>
  <Characters>341</Characters>
  <CharactersWithSpaces>392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2024-09-24T10:59:52Z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14CD0B8174BB4E47A2B663BD8BEA592C_13</vt:lpwstr>
  </property>
  <property fmtid="{D5CDD505-2E9C-101B-9397-08002B2CF9AE}" pid="3" name="KSOProductBuildVer">
    <vt:lpwstr>3082-12.2.0.17119</vt:lpwstr>
  </property>
</Properties>
</file>